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МОБУ ООШ № 3 г. Благовещенска</w:t>
      </w:r>
      <w:r w:rsidRPr="00346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468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3468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8E4C0F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33EDC" wp14:editId="489F54B0">
                <wp:simplePos x="0" y="0"/>
                <wp:positionH relativeFrom="page">
                  <wp:posOffset>2362200</wp:posOffset>
                </wp:positionH>
                <wp:positionV relativeFrom="paragraph">
                  <wp:posOffset>9525</wp:posOffset>
                </wp:positionV>
                <wp:extent cx="2946400" cy="812800"/>
                <wp:effectExtent l="0" t="0" r="0" b="635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4D9E" w:rsidRPr="008E4C0F" w:rsidRDefault="008E4C0F" w:rsidP="008E4C0F">
                            <w:pPr>
                              <w:shd w:val="clear" w:color="auto" w:fill="FFFFFF"/>
                              <w:spacing w:line="36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C0F">
                              <w:rPr>
                                <w:rFonts w:ascii="Times New Roman" w:eastAsia="Times New Roman" w:hAnsi="Times New Roman" w:cs="Times New Roman"/>
                                <w:b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БЕСЕДА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33EDC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186pt;margin-top:.75pt;width:232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" filled="f" stroked="f">
                <v:textbox>
                  <w:txbxContent>
                    <w:p w:rsidR="00234D9E" w:rsidRPr="008E4C0F" w:rsidRDefault="008E4C0F" w:rsidP="008E4C0F">
                      <w:pPr>
                        <w:shd w:val="clear" w:color="auto" w:fill="FFFFFF"/>
                        <w:spacing w:line="36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4C0F">
                        <w:rPr>
                          <w:rFonts w:ascii="Times New Roman" w:eastAsia="Times New Roman" w:hAnsi="Times New Roman" w:cs="Times New Roman"/>
                          <w:b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БЕСЕДА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34D9E" w:rsidRPr="009A08A0" w:rsidRDefault="00234D9E" w:rsidP="00234D9E">
      <w:pPr>
        <w:rPr>
          <w:lang w:eastAsia="ru-RU"/>
        </w:rPr>
      </w:pPr>
    </w:p>
    <w:p w:rsidR="00234D9E" w:rsidRPr="009A08A0" w:rsidRDefault="00234D9E" w:rsidP="00234D9E">
      <w:pPr>
        <w:rPr>
          <w:lang w:eastAsia="ru-RU"/>
        </w:rPr>
      </w:pPr>
    </w:p>
    <w:p w:rsidR="00234D9E" w:rsidRPr="009A08A0" w:rsidRDefault="00234D9E" w:rsidP="00234D9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08A0">
        <w:rPr>
          <w:rFonts w:ascii="Times New Roman" w:hAnsi="Times New Roman" w:cs="Times New Roman"/>
          <w:b/>
          <w:sz w:val="28"/>
          <w:szCs w:val="28"/>
          <w:lang w:eastAsia="ru-RU"/>
        </w:rPr>
        <w:t>НА ТЕМУ:</w:t>
      </w: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  <w:r w:rsidRPr="00234D9E"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>«</w:t>
      </w:r>
      <w:r w:rsidR="008E4C0F"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>Об уголовной ответственности лиц, распространяющих ложные сообщения об акте терроризма</w:t>
      </w:r>
      <w:r w:rsidRPr="00234D9E"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>»</w:t>
      </w: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8E4C0F">
      <w:pPr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Дата проведения</w:t>
      </w:r>
      <w:r w:rsidRPr="009A08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8E4C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25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.09.2018 г.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Аудитория: 7 А класс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Классный руководитель: Зеленцова Т.В.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E4C0F" w:rsidRDefault="008E4C0F" w:rsidP="008E4C0F">
      <w:pPr>
        <w:shd w:val="clear" w:color="auto" w:fill="FFFFFF"/>
        <w:tabs>
          <w:tab w:val="left" w:pos="9214"/>
        </w:tabs>
        <w:spacing w:after="0" w:line="276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4C0F" w:rsidRPr="008E4C0F" w:rsidRDefault="00CC0355" w:rsidP="008E4C0F">
      <w:pPr>
        <w:shd w:val="clear" w:color="auto" w:fill="FFFFFF"/>
        <w:tabs>
          <w:tab w:val="left" w:pos="9214"/>
        </w:tabs>
        <w:spacing w:after="0" w:line="276" w:lineRule="auto"/>
        <w:ind w:righ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CC0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4C0F" w:rsidRPr="008E4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учащихся с ответственностью о заведомо ложном сообщении об акте терроризма</w:t>
      </w:r>
      <w:r w:rsidR="008E4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8E4C0F" w:rsidRPr="008E4C0F" w:rsidRDefault="008E4C0F" w:rsidP="008E4C0F">
      <w:pPr>
        <w:shd w:val="clear" w:color="auto" w:fill="FFFFFF"/>
        <w:spacing w:after="0" w:line="276" w:lineRule="auto"/>
        <w:ind w:right="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 xml:space="preserve">Терроризм - это публично совершаемые </w:t>
      </w:r>
      <w:proofErr w:type="spellStart"/>
      <w:r w:rsidRPr="008E4C0F">
        <w:rPr>
          <w:rFonts w:ascii="Times New Roman" w:hAnsi="Times New Roman" w:cs="Times New Roman"/>
          <w:sz w:val="28"/>
          <w:szCs w:val="28"/>
          <w:lang w:eastAsia="ru-RU"/>
        </w:rPr>
        <w:t>общеопасные</w:t>
      </w:r>
      <w:proofErr w:type="spellEnd"/>
      <w:r w:rsidRPr="008E4C0F">
        <w:rPr>
          <w:rFonts w:ascii="Times New Roman" w:hAnsi="Times New Roman" w:cs="Times New Roman"/>
          <w:sz w:val="28"/>
          <w:szCs w:val="28"/>
          <w:lang w:eastAsia="ru-RU"/>
        </w:rPr>
        <w:t xml:space="preserve"> деяния или угрозы таковыми, направленные на устрашение населения в целях воздействия на принятие какого-либо решения или отказ от него в интересах террористов.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 xml:space="preserve">В основе террористической деятельности лежит стремление посеять в </w:t>
      </w:r>
      <w:r w:rsidRPr="008E4C0F">
        <w:rPr>
          <w:rFonts w:ascii="Times New Roman" w:hAnsi="Times New Roman" w:cs="Times New Roman"/>
          <w:sz w:val="28"/>
          <w:szCs w:val="28"/>
          <w:lang w:eastAsia="ru-RU"/>
        </w:rPr>
        <w:t>обществе страх, создать ощущение</w:t>
      </w:r>
      <w:r w:rsidRPr="008E4C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C0F">
        <w:rPr>
          <w:rFonts w:ascii="Times New Roman" w:hAnsi="Times New Roman" w:cs="Times New Roman"/>
          <w:sz w:val="28"/>
          <w:szCs w:val="28"/>
          <w:lang w:eastAsia="ru-RU"/>
        </w:rPr>
        <w:t>постоянной опасности, нестабильности</w:t>
      </w:r>
      <w:r w:rsidRPr="008E4C0F">
        <w:rPr>
          <w:rFonts w:ascii="Times New Roman" w:hAnsi="Times New Roman" w:cs="Times New Roman"/>
          <w:sz w:val="28"/>
          <w:szCs w:val="28"/>
          <w:lang w:eastAsia="ru-RU"/>
        </w:rPr>
        <w:t>, дезорганизовать и парализовать деятельность государственных и общественных струк</w:t>
      </w:r>
      <w:r>
        <w:rPr>
          <w:rFonts w:ascii="Times New Roman" w:hAnsi="Times New Roman" w:cs="Times New Roman"/>
          <w:sz w:val="28"/>
          <w:szCs w:val="28"/>
          <w:lang w:eastAsia="ru-RU"/>
        </w:rPr>
        <w:t>тур, организаций и предприятий.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>Уголовная ответственность за совершение терроризма предусмотрена ст. 205 Уголовного кодекса Российской Федерации (далее – УК РФ) и предусматривает наказание на срок до 20 лет или пожизненное лишение свободы в зависимости от степени тяж</w:t>
      </w:r>
      <w:r>
        <w:rPr>
          <w:rFonts w:ascii="Times New Roman" w:hAnsi="Times New Roman" w:cs="Times New Roman"/>
          <w:sz w:val="28"/>
          <w:szCs w:val="28"/>
          <w:lang w:eastAsia="ru-RU"/>
        </w:rPr>
        <w:t>ести совершенного преступления.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 xml:space="preserve">В отличие от терроризма наказание за заведомо ложное сообщение об акте терроризма (ст. 207 УК РФ) не превышает трех лет лишения свободы. Вместе с тем, данное преступление относится к преступлениям террористической направленности, поскольку заведомо ложное сообщение об акте терроризма хотя и не создает реальную опасность наступления последствий, характерных для терроризма, однако общественной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безопасности причиняется ущерб.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>Объективная сторона преступления выражается в заведомо ложном сообщении о готовящемся взрыве, поджоге или иных действиях, создающих опасность гибели людей и причинения имущественного ущерба, то есть лицо знает о том, что сообщает сведения не со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ответствующие действительности.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 xml:space="preserve">Сообщения имеют различные формы - по телефону, в письменном виде, через средства массовой информации, компьютерную связь и могут передаваться различным адресатам, как организациям и учреждениям, обязанным реагировать по роду службы на эти сообщения, </w:t>
      </w:r>
      <w:proofErr w:type="gramStart"/>
      <w:r w:rsidRPr="008E4C0F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8E4C0F">
        <w:rPr>
          <w:rFonts w:ascii="Times New Roman" w:hAnsi="Times New Roman" w:cs="Times New Roman"/>
          <w:sz w:val="28"/>
          <w:szCs w:val="28"/>
          <w:lang w:eastAsia="ru-RU"/>
        </w:rPr>
        <w:t xml:space="preserve"> в правоохранительные органы, органы власти, так и в другие организ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ации, либо отдельным гражданам.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>Мотивы преступления могут быть различными: из чувства мести, из хулиганских побуждений, с целью привлечения к себе внимания, при этом преступление всегда совершается с прямым умыслом, поскольку преступники вполне осознают, что сообщают ложные сведения об акте террориз</w:t>
      </w:r>
      <w:r>
        <w:rPr>
          <w:rFonts w:ascii="Times New Roman" w:hAnsi="Times New Roman" w:cs="Times New Roman"/>
          <w:sz w:val="28"/>
          <w:szCs w:val="28"/>
          <w:lang w:eastAsia="ru-RU"/>
        </w:rPr>
        <w:t>ма и желают так поступить.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>Несмотря на то, что у преступника отсутствуют те цели, которые присущи терроризму и указаны в ст. 205 УК РФ, последствия от данного преступления наступают серьезные. У людей возникает паника, страх, приостанавливается работа учреждений, предприятий, организаций, где по сообщению преступника должен совершиться акт терроризма. Для проверки факта об опасности привлекаются правоохранительные органы, другие службы (пожарная, медицинская и т.д.), проводится эвакуация людей, что, безусловно, влече</w:t>
      </w:r>
      <w:r>
        <w:rPr>
          <w:rFonts w:ascii="Times New Roman" w:hAnsi="Times New Roman" w:cs="Times New Roman"/>
          <w:sz w:val="28"/>
          <w:szCs w:val="28"/>
          <w:lang w:eastAsia="ru-RU"/>
        </w:rPr>
        <w:t>т немалые материальные затраты.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Субъектами преступлений выступают как подростки, так и взрослые лица, которые совершают преступления, вполне осознавая последствия своих действий. Подростки, как правило, совершают преступления с целью избежать контрольной </w:t>
      </w:r>
      <w:r w:rsidRPr="008E4C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работы, отомстить учителям, не ходить в школу, сорвать экзамен. Взрослые лица, совершают преступления в большей степени из чувства мести к работодателям, работникам правоохранительных органов, органов власти, а иногда из хулиганских побуждений, находясь в со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стоянии алкогольного опьянения.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>Уголовную ответственность за преступление, предусмотренное ст. 207 УК РФ, несут вменяемые лица, достигшие 14-летнего возраста, то есть с этого возраста лицо может быть осуждено. Материальную ответственность возмещение ущерба, причиненного в связи с проверкой сообщения об акте терроризма, несут родители за действия своих детей, которые не достигли возраста уголовной ответственности и за осужденное несовершеннолетнее лицо, у которого от</w:t>
      </w:r>
      <w:r>
        <w:rPr>
          <w:rFonts w:ascii="Times New Roman" w:hAnsi="Times New Roman" w:cs="Times New Roman"/>
          <w:sz w:val="28"/>
          <w:szCs w:val="28"/>
          <w:lang w:eastAsia="ru-RU"/>
        </w:rPr>
        <w:t>сутствует свой источник дохода.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>Преступление считается оконченным с момента, когда сообщаемые ложные сведения о готовящемся акте терроризма стали известны орг</w:t>
      </w:r>
      <w:r>
        <w:rPr>
          <w:rFonts w:ascii="Times New Roman" w:hAnsi="Times New Roman" w:cs="Times New Roman"/>
          <w:sz w:val="28"/>
          <w:szCs w:val="28"/>
          <w:lang w:eastAsia="ru-RU"/>
        </w:rPr>
        <w:t>анам власти, их представителям.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 xml:space="preserve">Санкция ст. 207 УК РФ предусматривает следующие виды наказания: штраф в размере до двухсот тысяч рублей или в размере заработной платы или иного дохода осужденного за период до восемнадцати месяцев; обязательные работы на срок до четырехсот восьмидесяти часов; исправительные работы на срок от одного года до двух лет; ограничение свободы на срок до трех лет; принудительные работы на срок до трех лет; арест на срок от трех до шести </w:t>
      </w:r>
      <w:proofErr w:type="gramStart"/>
      <w:r w:rsidRPr="008E4C0F">
        <w:rPr>
          <w:rFonts w:ascii="Times New Roman" w:hAnsi="Times New Roman" w:cs="Times New Roman"/>
          <w:sz w:val="28"/>
          <w:szCs w:val="28"/>
          <w:lang w:eastAsia="ru-RU"/>
        </w:rPr>
        <w:t xml:space="preserve">месяцев;   </w:t>
      </w:r>
      <w:proofErr w:type="gramEnd"/>
      <w:r w:rsidRPr="008E4C0F">
        <w:rPr>
          <w:rFonts w:ascii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hAnsi="Times New Roman" w:cs="Times New Roman"/>
          <w:sz w:val="28"/>
          <w:szCs w:val="28"/>
          <w:lang w:eastAsia="ru-RU"/>
        </w:rPr>
        <w:t>шение свободы на срок до 3 лет.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>Наказание назначается с учетом общественной опасности и тяжести совершенного преступления, личности преступника, смягчающих и отяг</w:t>
      </w:r>
      <w:r>
        <w:rPr>
          <w:rFonts w:ascii="Times New Roman" w:hAnsi="Times New Roman" w:cs="Times New Roman"/>
          <w:sz w:val="28"/>
          <w:szCs w:val="28"/>
          <w:lang w:eastAsia="ru-RU"/>
        </w:rPr>
        <w:t>чающих наказание обстоятельств.</w:t>
      </w:r>
    </w:p>
    <w:p w:rsidR="008E4C0F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>Наряду со взрослыми лицами, преступления совершаются также подростками, которые не в полной мере отдают отчет своим действиям, в связи с чем образовательные учреждения и родители обязаны проводить разъяснительную беседу с подростками о серьезности последствий их деяний. Необходимо разъяснять, что за совершенный необдуманный поступок, который подростки порой оценивают «как шутку», наступают серьезные последствия -наказание в виде судимости для лиц, достигших уголовной ответственности. Судимость несет неблагоприятные уголовно-правовые и общеправовые последствия (ограничения прав) для лица, совершившего преступление, например ограничение на получение лицензии на оружие, при приеме на работу в правоохранительные, судебные органы и не только для них самих, но и их близких родственников, ограничения на получение визы при выезде за границу и т.д. Судимость, если она не погашена или не снята в установленном законом порядке, учитывается при рецидиве преступлений, назначении наказания в случае совершения повторных преступлени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й.</w:t>
      </w:r>
    </w:p>
    <w:p w:rsidR="009A08A0" w:rsidRPr="008E4C0F" w:rsidRDefault="008E4C0F" w:rsidP="008E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C0F">
        <w:rPr>
          <w:rFonts w:ascii="Times New Roman" w:hAnsi="Times New Roman" w:cs="Times New Roman"/>
          <w:sz w:val="28"/>
          <w:szCs w:val="28"/>
          <w:lang w:eastAsia="ru-RU"/>
        </w:rPr>
        <w:t>Последствия для подростков, не достигших возраста уголовной ответственности - 14 лет, заключаются в постановке их на учет в инспекцию по делам несовершеннолетних, что в дальнейшем отрицательно отражается на характеристике их личности.</w:t>
      </w:r>
    </w:p>
    <w:sectPr w:rsidR="009A08A0" w:rsidRPr="008E4C0F" w:rsidSect="008E4C0F">
      <w:pgSz w:w="11906" w:h="16838"/>
      <w:pgMar w:top="1135" w:right="991" w:bottom="851" w:left="1134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17A0"/>
    <w:multiLevelType w:val="multilevel"/>
    <w:tmpl w:val="27B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C13D8"/>
    <w:multiLevelType w:val="multilevel"/>
    <w:tmpl w:val="E18C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732B5"/>
    <w:multiLevelType w:val="multilevel"/>
    <w:tmpl w:val="17D2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17C2D"/>
    <w:multiLevelType w:val="multilevel"/>
    <w:tmpl w:val="4E00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0615B"/>
    <w:multiLevelType w:val="multilevel"/>
    <w:tmpl w:val="4084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51EE1"/>
    <w:multiLevelType w:val="multilevel"/>
    <w:tmpl w:val="9C12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563FA"/>
    <w:multiLevelType w:val="hybridMultilevel"/>
    <w:tmpl w:val="8D26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27275"/>
    <w:multiLevelType w:val="multilevel"/>
    <w:tmpl w:val="75A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72352"/>
    <w:multiLevelType w:val="multilevel"/>
    <w:tmpl w:val="8554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063C4"/>
    <w:multiLevelType w:val="hybridMultilevel"/>
    <w:tmpl w:val="50C4D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79698C"/>
    <w:multiLevelType w:val="multilevel"/>
    <w:tmpl w:val="F0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77B52"/>
    <w:multiLevelType w:val="multilevel"/>
    <w:tmpl w:val="AB2C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15855"/>
    <w:multiLevelType w:val="multilevel"/>
    <w:tmpl w:val="146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755E5"/>
    <w:multiLevelType w:val="multilevel"/>
    <w:tmpl w:val="F1BA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612C6"/>
    <w:multiLevelType w:val="multilevel"/>
    <w:tmpl w:val="D48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4F94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E70A4"/>
    <w:multiLevelType w:val="multilevel"/>
    <w:tmpl w:val="2BC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21A9C"/>
    <w:multiLevelType w:val="multilevel"/>
    <w:tmpl w:val="04B8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F3391A"/>
    <w:multiLevelType w:val="multilevel"/>
    <w:tmpl w:val="918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D74FDD"/>
    <w:multiLevelType w:val="multilevel"/>
    <w:tmpl w:val="114C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CF2E48"/>
    <w:multiLevelType w:val="hybridMultilevel"/>
    <w:tmpl w:val="E27E782A"/>
    <w:lvl w:ilvl="0" w:tplc="4A9A6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4972BF"/>
    <w:multiLevelType w:val="multilevel"/>
    <w:tmpl w:val="4CC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8E16DF"/>
    <w:multiLevelType w:val="multilevel"/>
    <w:tmpl w:val="2302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EA1C17"/>
    <w:multiLevelType w:val="multilevel"/>
    <w:tmpl w:val="9028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043801"/>
    <w:multiLevelType w:val="multilevel"/>
    <w:tmpl w:val="627C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6539CD"/>
    <w:multiLevelType w:val="multilevel"/>
    <w:tmpl w:val="71D4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7822F2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C05313"/>
    <w:multiLevelType w:val="multilevel"/>
    <w:tmpl w:val="8D6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1B4A9E"/>
    <w:multiLevelType w:val="multilevel"/>
    <w:tmpl w:val="BB1C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4A63F0"/>
    <w:multiLevelType w:val="multilevel"/>
    <w:tmpl w:val="94BA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B17C81"/>
    <w:multiLevelType w:val="multilevel"/>
    <w:tmpl w:val="628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423ECF"/>
    <w:multiLevelType w:val="multilevel"/>
    <w:tmpl w:val="770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43351B"/>
    <w:multiLevelType w:val="multilevel"/>
    <w:tmpl w:val="F386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8F78AE"/>
    <w:multiLevelType w:val="multilevel"/>
    <w:tmpl w:val="1562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9B43CF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29"/>
  </w:num>
  <w:num w:numId="4">
    <w:abstractNumId w:val="16"/>
  </w:num>
  <w:num w:numId="5">
    <w:abstractNumId w:val="19"/>
  </w:num>
  <w:num w:numId="6">
    <w:abstractNumId w:val="1"/>
  </w:num>
  <w:num w:numId="7">
    <w:abstractNumId w:val="22"/>
  </w:num>
  <w:num w:numId="8">
    <w:abstractNumId w:val="32"/>
  </w:num>
  <w:num w:numId="9">
    <w:abstractNumId w:val="10"/>
  </w:num>
  <w:num w:numId="10">
    <w:abstractNumId w:val="33"/>
  </w:num>
  <w:num w:numId="11">
    <w:abstractNumId w:val="27"/>
  </w:num>
  <w:num w:numId="12">
    <w:abstractNumId w:val="3"/>
  </w:num>
  <w:num w:numId="13">
    <w:abstractNumId w:val="30"/>
  </w:num>
  <w:num w:numId="14">
    <w:abstractNumId w:val="5"/>
  </w:num>
  <w:num w:numId="15">
    <w:abstractNumId w:val="4"/>
  </w:num>
  <w:num w:numId="16">
    <w:abstractNumId w:val="0"/>
  </w:num>
  <w:num w:numId="17">
    <w:abstractNumId w:val="31"/>
  </w:num>
  <w:num w:numId="18">
    <w:abstractNumId w:val="15"/>
  </w:num>
  <w:num w:numId="19">
    <w:abstractNumId w:val="8"/>
  </w:num>
  <w:num w:numId="20">
    <w:abstractNumId w:val="28"/>
  </w:num>
  <w:num w:numId="21">
    <w:abstractNumId w:val="11"/>
  </w:num>
  <w:num w:numId="22">
    <w:abstractNumId w:val="25"/>
  </w:num>
  <w:num w:numId="23">
    <w:abstractNumId w:val="24"/>
  </w:num>
  <w:num w:numId="24">
    <w:abstractNumId w:val="17"/>
  </w:num>
  <w:num w:numId="25">
    <w:abstractNumId w:val="23"/>
  </w:num>
  <w:num w:numId="26">
    <w:abstractNumId w:val="2"/>
  </w:num>
  <w:num w:numId="27">
    <w:abstractNumId w:val="13"/>
  </w:num>
  <w:num w:numId="28">
    <w:abstractNumId w:val="14"/>
  </w:num>
  <w:num w:numId="29">
    <w:abstractNumId w:val="7"/>
  </w:num>
  <w:num w:numId="30">
    <w:abstractNumId w:val="21"/>
  </w:num>
  <w:num w:numId="31">
    <w:abstractNumId w:val="20"/>
  </w:num>
  <w:num w:numId="32">
    <w:abstractNumId w:val="6"/>
  </w:num>
  <w:num w:numId="33">
    <w:abstractNumId w:val="26"/>
  </w:num>
  <w:num w:numId="34">
    <w:abstractNumId w:val="3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1"/>
    <w:rsid w:val="002000E3"/>
    <w:rsid w:val="00207260"/>
    <w:rsid w:val="00234D9E"/>
    <w:rsid w:val="00235C21"/>
    <w:rsid w:val="003468F8"/>
    <w:rsid w:val="00685A11"/>
    <w:rsid w:val="006C1E32"/>
    <w:rsid w:val="008E4C0F"/>
    <w:rsid w:val="009978F9"/>
    <w:rsid w:val="009A08A0"/>
    <w:rsid w:val="00A41858"/>
    <w:rsid w:val="00AC7305"/>
    <w:rsid w:val="00B01237"/>
    <w:rsid w:val="00B96192"/>
    <w:rsid w:val="00CC0355"/>
    <w:rsid w:val="00F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0BECC-DC75-4FAF-ACF7-ACE6F1E7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2018-09-13T04:36:00Z</cp:lastPrinted>
  <dcterms:created xsi:type="dcterms:W3CDTF">2018-09-13T03:33:00Z</dcterms:created>
  <dcterms:modified xsi:type="dcterms:W3CDTF">2019-02-08T17:03:00Z</dcterms:modified>
</cp:coreProperties>
</file>